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09" w:rsidRDefault="001F6A09" w:rsidP="001F6A09">
      <w:pPr>
        <w:tabs>
          <w:tab w:val="left" w:pos="8055"/>
        </w:tabs>
        <w:ind w:left="-426"/>
        <w:jc w:val="center"/>
        <w:rPr>
          <w:b/>
          <w:szCs w:val="26"/>
        </w:rPr>
      </w:pPr>
      <w:bookmarkStart w:id="0" w:name="_GoBack"/>
      <w:bookmarkEnd w:id="0"/>
      <w:r w:rsidRPr="00664277">
        <w:rPr>
          <w:b/>
          <w:szCs w:val="26"/>
        </w:rPr>
        <w:t xml:space="preserve">DANH SÁCH </w:t>
      </w:r>
      <w:r>
        <w:rPr>
          <w:b/>
          <w:szCs w:val="26"/>
        </w:rPr>
        <w:t xml:space="preserve">HSSV </w:t>
      </w:r>
      <w:r w:rsidRPr="00664277">
        <w:rPr>
          <w:b/>
          <w:szCs w:val="26"/>
        </w:rPr>
        <w:t>ĐĂNG KÝ NHẬN LỊCH</w:t>
      </w:r>
    </w:p>
    <w:p w:rsidR="001F6A09" w:rsidRDefault="001F6A09" w:rsidP="001F6A09">
      <w:pPr>
        <w:tabs>
          <w:tab w:val="left" w:pos="8055"/>
        </w:tabs>
        <w:jc w:val="center"/>
        <w:rPr>
          <w:b/>
          <w:szCs w:val="26"/>
        </w:rPr>
      </w:pPr>
      <w:r>
        <w:rPr>
          <w:b/>
          <w:szCs w:val="26"/>
        </w:rPr>
        <w:t>LỚP:…………………………….</w:t>
      </w:r>
    </w:p>
    <w:p w:rsidR="001F6A09" w:rsidRDefault="001F6A09" w:rsidP="001F6A09">
      <w:pPr>
        <w:tabs>
          <w:tab w:val="left" w:pos="8055"/>
        </w:tabs>
        <w:jc w:val="center"/>
        <w:rPr>
          <w:b/>
          <w:szCs w:val="26"/>
        </w:rPr>
      </w:pPr>
    </w:p>
    <w:tbl>
      <w:tblPr>
        <w:tblStyle w:val="TableGrid"/>
        <w:tblW w:w="9889" w:type="dxa"/>
        <w:tblInd w:w="-431" w:type="dxa"/>
        <w:tblLook w:val="04A0" w:firstRow="1" w:lastRow="0" w:firstColumn="1" w:lastColumn="0" w:noHBand="0" w:noVBand="1"/>
      </w:tblPr>
      <w:tblGrid>
        <w:gridCol w:w="1384"/>
        <w:gridCol w:w="3969"/>
        <w:gridCol w:w="2476"/>
        <w:gridCol w:w="2060"/>
      </w:tblGrid>
      <w:tr w:rsidR="001F6A09" w:rsidTr="001F6A09">
        <w:tc>
          <w:tcPr>
            <w:tcW w:w="1384" w:type="dxa"/>
          </w:tcPr>
          <w:p w:rsidR="001F6A09" w:rsidRPr="00664277" w:rsidRDefault="001F6A09" w:rsidP="008E198B">
            <w:pPr>
              <w:tabs>
                <w:tab w:val="left" w:pos="8055"/>
              </w:tabs>
              <w:jc w:val="center"/>
              <w:rPr>
                <w:b/>
                <w:sz w:val="24"/>
                <w:szCs w:val="26"/>
              </w:rPr>
            </w:pPr>
            <w:r w:rsidRPr="00664277">
              <w:rPr>
                <w:b/>
                <w:sz w:val="24"/>
                <w:szCs w:val="26"/>
              </w:rPr>
              <w:t>STT</w:t>
            </w: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jc w:val="center"/>
              <w:rPr>
                <w:b/>
                <w:sz w:val="24"/>
                <w:szCs w:val="26"/>
              </w:rPr>
            </w:pPr>
            <w:r w:rsidRPr="00664277">
              <w:rPr>
                <w:b/>
                <w:sz w:val="24"/>
                <w:szCs w:val="26"/>
              </w:rPr>
              <w:t>HỌ VÀ TÊN</w:t>
            </w: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jc w:val="center"/>
              <w:rPr>
                <w:b/>
                <w:sz w:val="24"/>
                <w:szCs w:val="26"/>
              </w:rPr>
            </w:pPr>
            <w:r w:rsidRPr="00664277">
              <w:rPr>
                <w:b/>
                <w:sz w:val="24"/>
                <w:szCs w:val="26"/>
              </w:rPr>
              <w:t>SỐ ĐIỆN THOẠI</w:t>
            </w: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jc w:val="center"/>
              <w:rPr>
                <w:b/>
                <w:sz w:val="24"/>
                <w:szCs w:val="26"/>
              </w:rPr>
            </w:pPr>
            <w:r w:rsidRPr="00664277">
              <w:rPr>
                <w:b/>
                <w:sz w:val="24"/>
                <w:szCs w:val="26"/>
              </w:rPr>
              <w:t>KÝ NHẬN</w:t>
            </w: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  <w:tr w:rsidR="001F6A09" w:rsidTr="001F6A09">
        <w:tc>
          <w:tcPr>
            <w:tcW w:w="1384" w:type="dxa"/>
          </w:tcPr>
          <w:p w:rsidR="001F6A09" w:rsidRPr="00664277" w:rsidRDefault="001F6A09" w:rsidP="001F6A09">
            <w:pPr>
              <w:pStyle w:val="ListParagraph"/>
              <w:numPr>
                <w:ilvl w:val="0"/>
                <w:numId w:val="1"/>
              </w:numPr>
              <w:tabs>
                <w:tab w:val="left" w:pos="8055"/>
              </w:tabs>
              <w:spacing w:before="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3969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476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2060" w:type="dxa"/>
          </w:tcPr>
          <w:p w:rsidR="001F6A09" w:rsidRPr="00664277" w:rsidRDefault="001F6A09" w:rsidP="008E198B">
            <w:pPr>
              <w:tabs>
                <w:tab w:val="left" w:pos="8055"/>
              </w:tabs>
              <w:rPr>
                <w:b/>
                <w:sz w:val="24"/>
                <w:szCs w:val="26"/>
              </w:rPr>
            </w:pPr>
          </w:p>
        </w:tc>
      </w:tr>
    </w:tbl>
    <w:p w:rsidR="001F6A09" w:rsidRDefault="001F6A09" w:rsidP="001F6A09">
      <w:pPr>
        <w:tabs>
          <w:tab w:val="left" w:pos="7371"/>
        </w:tabs>
        <w:jc w:val="center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ĐẠI DIỆN LỚP</w:t>
      </w:r>
    </w:p>
    <w:p w:rsidR="001F6A09" w:rsidRPr="00664277" w:rsidRDefault="001F6A09" w:rsidP="001F6A09">
      <w:pPr>
        <w:tabs>
          <w:tab w:val="left" w:pos="8055"/>
        </w:tabs>
        <w:jc w:val="right"/>
        <w:rPr>
          <w:b/>
          <w:szCs w:val="26"/>
        </w:rPr>
      </w:pPr>
      <w:r>
        <w:rPr>
          <w:b/>
          <w:szCs w:val="26"/>
        </w:rPr>
        <w:t>(KÝ VÀ GHI RÕ HỌ TÊN)</w:t>
      </w:r>
    </w:p>
    <w:p w:rsidR="009C3AFF" w:rsidRDefault="009C3AFF"/>
    <w:sectPr w:rsidR="009C3AFF" w:rsidSect="001F6A09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31246"/>
    <w:multiLevelType w:val="hybridMultilevel"/>
    <w:tmpl w:val="673E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9"/>
    <w:rsid w:val="001F6A09"/>
    <w:rsid w:val="009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D70AC-0379-4852-890F-E591FA0B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09"/>
    <w:pPr>
      <w:spacing w:before="120" w:after="0" w:line="240" w:lineRule="auto"/>
      <w:jc w:val="both"/>
    </w:pPr>
    <w:rPr>
      <w:rFonts w:ascii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2017-11-02T02:29:00Z</dcterms:created>
  <dcterms:modified xsi:type="dcterms:W3CDTF">2017-11-02T02:31:00Z</dcterms:modified>
</cp:coreProperties>
</file>